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4872" w:rsidRPr="004D0D5C" w:rsidRDefault="00AB4872" w:rsidP="00AB4872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4D0D5C">
        <w:rPr>
          <w:rFonts w:ascii="Times New Roman" w:hAnsi="Times New Roman" w:cs="Times New Roman"/>
          <w:sz w:val="26"/>
          <w:szCs w:val="26"/>
        </w:rPr>
        <w:t>Приложение</w:t>
      </w:r>
    </w:p>
    <w:p w:rsidR="00AB4872" w:rsidRPr="004D0D5C" w:rsidRDefault="00AB4872" w:rsidP="00AB4872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4D0D5C">
        <w:rPr>
          <w:rFonts w:ascii="Times New Roman" w:hAnsi="Times New Roman" w:cs="Times New Roman"/>
          <w:sz w:val="26"/>
          <w:szCs w:val="26"/>
        </w:rPr>
        <w:t>к приказу Комитета по культуре</w:t>
      </w:r>
    </w:p>
    <w:p w:rsidR="00AB4872" w:rsidRPr="004D0D5C" w:rsidRDefault="00AB4872" w:rsidP="00AB4872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4D0D5C">
        <w:rPr>
          <w:rFonts w:ascii="Times New Roman" w:hAnsi="Times New Roman" w:cs="Times New Roman"/>
          <w:sz w:val="26"/>
          <w:szCs w:val="26"/>
        </w:rPr>
        <w:t>Псковской области</w:t>
      </w:r>
    </w:p>
    <w:p w:rsidR="00AB4872" w:rsidRPr="004D0D5C" w:rsidRDefault="00AB4872" w:rsidP="00AB4872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4D0D5C">
        <w:rPr>
          <w:rFonts w:ascii="Times New Roman" w:hAnsi="Times New Roman" w:cs="Times New Roman"/>
          <w:sz w:val="26"/>
          <w:szCs w:val="26"/>
        </w:rPr>
        <w:t>от 20.03.2020 года № 79/2-од</w:t>
      </w:r>
    </w:p>
    <w:p w:rsidR="00AB4872" w:rsidRPr="004D0D5C" w:rsidRDefault="00AB4872" w:rsidP="00AB4872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AB4872" w:rsidRPr="004D0D5C" w:rsidRDefault="00AB4872" w:rsidP="00AB4872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4D0D5C">
        <w:rPr>
          <w:rFonts w:ascii="Times New Roman" w:hAnsi="Times New Roman" w:cs="Times New Roman"/>
          <w:sz w:val="26"/>
          <w:szCs w:val="26"/>
        </w:rPr>
        <w:t>Информация</w:t>
      </w:r>
    </w:p>
    <w:p w:rsidR="00AB4872" w:rsidRPr="004D0D5C" w:rsidRDefault="00AB4872" w:rsidP="00AB4872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4D0D5C">
        <w:rPr>
          <w:rFonts w:ascii="Times New Roman" w:hAnsi="Times New Roman" w:cs="Times New Roman"/>
          <w:sz w:val="26"/>
          <w:szCs w:val="26"/>
        </w:rPr>
        <w:t>о рассчитываемой за календарный год</w:t>
      </w:r>
    </w:p>
    <w:p w:rsidR="00AB4872" w:rsidRPr="004D0D5C" w:rsidRDefault="00AB4872" w:rsidP="00AB4872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4D0D5C">
        <w:rPr>
          <w:rFonts w:ascii="Times New Roman" w:hAnsi="Times New Roman" w:cs="Times New Roman"/>
          <w:sz w:val="26"/>
          <w:szCs w:val="26"/>
        </w:rPr>
        <w:t>среднемесячной заработной плате руководителя, его заместителей</w:t>
      </w:r>
    </w:p>
    <w:p w:rsidR="00AB4872" w:rsidRPr="004D0D5C" w:rsidRDefault="00AB4872" w:rsidP="00AB4872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4D0D5C">
        <w:rPr>
          <w:rFonts w:ascii="Times New Roman" w:hAnsi="Times New Roman" w:cs="Times New Roman"/>
          <w:sz w:val="26"/>
          <w:szCs w:val="26"/>
        </w:rPr>
        <w:t>и главного бухгалтера за 2022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1973"/>
        <w:gridCol w:w="2699"/>
        <w:gridCol w:w="2337"/>
      </w:tblGrid>
      <w:tr w:rsidR="00AB4872" w:rsidRPr="004D0D5C" w:rsidTr="00A11ABA">
        <w:tc>
          <w:tcPr>
            <w:tcW w:w="2336" w:type="dxa"/>
          </w:tcPr>
          <w:p w:rsidR="00AB4872" w:rsidRPr="004D0D5C" w:rsidRDefault="00AB4872" w:rsidP="00A11A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0D5C">
              <w:rPr>
                <w:rFonts w:ascii="Times New Roman" w:hAnsi="Times New Roman" w:cs="Times New Roman"/>
                <w:sz w:val="26"/>
                <w:szCs w:val="26"/>
              </w:rPr>
              <w:t>Полное наименование учреждения</w:t>
            </w:r>
          </w:p>
        </w:tc>
        <w:tc>
          <w:tcPr>
            <w:tcW w:w="1973" w:type="dxa"/>
          </w:tcPr>
          <w:p w:rsidR="00AB4872" w:rsidRPr="004D0D5C" w:rsidRDefault="00AB4872" w:rsidP="00A11A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0D5C">
              <w:rPr>
                <w:rFonts w:ascii="Times New Roman" w:hAnsi="Times New Roman" w:cs="Times New Roman"/>
                <w:sz w:val="26"/>
                <w:szCs w:val="26"/>
              </w:rPr>
              <w:t>Фамилия, имя, отчество</w:t>
            </w:r>
          </w:p>
        </w:tc>
        <w:tc>
          <w:tcPr>
            <w:tcW w:w="2699" w:type="dxa"/>
          </w:tcPr>
          <w:p w:rsidR="00AB4872" w:rsidRPr="004D0D5C" w:rsidRDefault="00AB4872" w:rsidP="00A11A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0D5C">
              <w:rPr>
                <w:rFonts w:ascii="Times New Roman" w:hAnsi="Times New Roman" w:cs="Times New Roman"/>
                <w:sz w:val="26"/>
                <w:szCs w:val="26"/>
              </w:rPr>
              <w:t>Замещаемая должность</w:t>
            </w:r>
          </w:p>
        </w:tc>
        <w:tc>
          <w:tcPr>
            <w:tcW w:w="2337" w:type="dxa"/>
          </w:tcPr>
          <w:p w:rsidR="00AB4872" w:rsidRPr="004D0D5C" w:rsidRDefault="00AB4872" w:rsidP="00A11A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0D5C">
              <w:rPr>
                <w:rFonts w:ascii="Times New Roman" w:hAnsi="Times New Roman" w:cs="Times New Roman"/>
                <w:sz w:val="26"/>
                <w:szCs w:val="26"/>
              </w:rPr>
              <w:t>Рассчитываемая за календарный год среднемесячная заработная плата, руб.</w:t>
            </w:r>
          </w:p>
        </w:tc>
      </w:tr>
      <w:tr w:rsidR="00AB4872" w:rsidRPr="004D0D5C" w:rsidTr="00A11ABA">
        <w:tc>
          <w:tcPr>
            <w:tcW w:w="2336" w:type="dxa"/>
            <w:vMerge w:val="restart"/>
          </w:tcPr>
          <w:p w:rsidR="00AB4872" w:rsidRPr="004D0D5C" w:rsidRDefault="00AB4872" w:rsidP="00A11A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0D5C">
              <w:rPr>
                <w:rFonts w:ascii="Times New Roman" w:hAnsi="Times New Roman" w:cs="Times New Roman"/>
                <w:sz w:val="26"/>
                <w:szCs w:val="26"/>
              </w:rPr>
              <w:t>ГАУК ПО «Театрально-концертная дирекция»</w:t>
            </w:r>
          </w:p>
        </w:tc>
        <w:tc>
          <w:tcPr>
            <w:tcW w:w="1973" w:type="dxa"/>
          </w:tcPr>
          <w:p w:rsidR="00AB4872" w:rsidRPr="004D0D5C" w:rsidRDefault="00AB4872" w:rsidP="00A11A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D0D5C">
              <w:rPr>
                <w:rFonts w:ascii="Times New Roman" w:hAnsi="Times New Roman" w:cs="Times New Roman"/>
                <w:sz w:val="26"/>
                <w:szCs w:val="26"/>
              </w:rPr>
              <w:t>Ааб</w:t>
            </w:r>
            <w:proofErr w:type="spellEnd"/>
            <w:r w:rsidRPr="004D0D5C">
              <w:rPr>
                <w:rFonts w:ascii="Times New Roman" w:hAnsi="Times New Roman" w:cs="Times New Roman"/>
                <w:sz w:val="26"/>
                <w:szCs w:val="26"/>
              </w:rPr>
              <w:t xml:space="preserve"> Татьяна </w:t>
            </w:r>
            <w:proofErr w:type="spellStart"/>
            <w:r w:rsidRPr="004D0D5C">
              <w:rPr>
                <w:rFonts w:ascii="Times New Roman" w:hAnsi="Times New Roman" w:cs="Times New Roman"/>
                <w:sz w:val="26"/>
                <w:szCs w:val="26"/>
              </w:rPr>
              <w:t>Бруновна</w:t>
            </w:r>
            <w:proofErr w:type="spellEnd"/>
          </w:p>
        </w:tc>
        <w:tc>
          <w:tcPr>
            <w:tcW w:w="2699" w:type="dxa"/>
          </w:tcPr>
          <w:p w:rsidR="00AB4872" w:rsidRPr="004D0D5C" w:rsidRDefault="00AB4872" w:rsidP="00A11A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0D5C">
              <w:rPr>
                <w:rFonts w:ascii="Times New Roman" w:hAnsi="Times New Roman" w:cs="Times New Roman"/>
                <w:sz w:val="26"/>
                <w:szCs w:val="26"/>
              </w:rPr>
              <w:t>Заместитель генерального директора – директор Псковского областного театра кукол</w:t>
            </w:r>
          </w:p>
        </w:tc>
        <w:tc>
          <w:tcPr>
            <w:tcW w:w="2337" w:type="dxa"/>
          </w:tcPr>
          <w:p w:rsidR="00AB4872" w:rsidRPr="004D0D5C" w:rsidRDefault="00AB4872" w:rsidP="00A11A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0D5C">
              <w:rPr>
                <w:rFonts w:ascii="Times New Roman" w:hAnsi="Times New Roman" w:cs="Times New Roman"/>
                <w:sz w:val="26"/>
                <w:szCs w:val="26"/>
              </w:rPr>
              <w:t>73 629,75</w:t>
            </w:r>
          </w:p>
        </w:tc>
      </w:tr>
      <w:tr w:rsidR="00AB4872" w:rsidRPr="004D0D5C" w:rsidTr="00A11ABA">
        <w:tc>
          <w:tcPr>
            <w:tcW w:w="2336" w:type="dxa"/>
            <w:vMerge/>
          </w:tcPr>
          <w:p w:rsidR="00AB4872" w:rsidRPr="004D0D5C" w:rsidRDefault="00AB4872" w:rsidP="00A11A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3" w:type="dxa"/>
          </w:tcPr>
          <w:p w:rsidR="00AB4872" w:rsidRPr="004D0D5C" w:rsidRDefault="00AB4872" w:rsidP="00A11A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0D5C">
              <w:rPr>
                <w:rFonts w:ascii="Times New Roman" w:hAnsi="Times New Roman" w:cs="Times New Roman"/>
                <w:sz w:val="26"/>
                <w:szCs w:val="26"/>
              </w:rPr>
              <w:t>Жаворонок Сергей Геннадьевич</w:t>
            </w:r>
          </w:p>
        </w:tc>
        <w:tc>
          <w:tcPr>
            <w:tcW w:w="2699" w:type="dxa"/>
          </w:tcPr>
          <w:p w:rsidR="00AB4872" w:rsidRPr="004D0D5C" w:rsidRDefault="00AB4872" w:rsidP="00A11A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0D5C">
              <w:rPr>
                <w:rFonts w:ascii="Times New Roman" w:hAnsi="Times New Roman" w:cs="Times New Roman"/>
                <w:sz w:val="26"/>
                <w:szCs w:val="26"/>
              </w:rPr>
              <w:t>Заместитель генерального директора – директор Псковской областной филармонии</w:t>
            </w:r>
          </w:p>
        </w:tc>
        <w:tc>
          <w:tcPr>
            <w:tcW w:w="2337" w:type="dxa"/>
          </w:tcPr>
          <w:p w:rsidR="00AB4872" w:rsidRPr="004D0D5C" w:rsidRDefault="00AB4872" w:rsidP="00A11A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0D5C">
              <w:rPr>
                <w:rFonts w:ascii="Times New Roman" w:hAnsi="Times New Roman" w:cs="Times New Roman"/>
                <w:sz w:val="26"/>
                <w:szCs w:val="26"/>
              </w:rPr>
              <w:t>95 803,23</w:t>
            </w:r>
          </w:p>
        </w:tc>
      </w:tr>
      <w:tr w:rsidR="00AB4872" w:rsidRPr="004D0D5C" w:rsidTr="00A11ABA">
        <w:tc>
          <w:tcPr>
            <w:tcW w:w="2336" w:type="dxa"/>
            <w:vMerge/>
          </w:tcPr>
          <w:p w:rsidR="00AB4872" w:rsidRPr="004D0D5C" w:rsidRDefault="00AB4872" w:rsidP="00A11A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3" w:type="dxa"/>
          </w:tcPr>
          <w:p w:rsidR="00AB4872" w:rsidRPr="004D0D5C" w:rsidRDefault="00AB4872" w:rsidP="00A11A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0D5C">
              <w:rPr>
                <w:rFonts w:ascii="Times New Roman" w:hAnsi="Times New Roman" w:cs="Times New Roman"/>
                <w:sz w:val="26"/>
                <w:szCs w:val="26"/>
              </w:rPr>
              <w:t>Мартынова Татьяна Владимировна</w:t>
            </w:r>
          </w:p>
        </w:tc>
        <w:tc>
          <w:tcPr>
            <w:tcW w:w="2699" w:type="dxa"/>
          </w:tcPr>
          <w:p w:rsidR="00AB4872" w:rsidRPr="004D0D5C" w:rsidRDefault="00AB4872" w:rsidP="00A11A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0D5C">
              <w:rPr>
                <w:rFonts w:ascii="Times New Roman" w:hAnsi="Times New Roman" w:cs="Times New Roman"/>
                <w:sz w:val="26"/>
                <w:szCs w:val="26"/>
              </w:rPr>
              <w:t>Заместитель генерального директора – директор центра проектной деятельности</w:t>
            </w:r>
          </w:p>
        </w:tc>
        <w:tc>
          <w:tcPr>
            <w:tcW w:w="2337" w:type="dxa"/>
          </w:tcPr>
          <w:p w:rsidR="00AB4872" w:rsidRPr="004D0D5C" w:rsidRDefault="00AB4872" w:rsidP="00A11A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0D5C">
              <w:rPr>
                <w:rFonts w:ascii="Times New Roman" w:hAnsi="Times New Roman" w:cs="Times New Roman"/>
                <w:sz w:val="26"/>
                <w:szCs w:val="26"/>
              </w:rPr>
              <w:t xml:space="preserve"> 77 747,12</w:t>
            </w:r>
          </w:p>
        </w:tc>
      </w:tr>
      <w:tr w:rsidR="00AB4872" w:rsidRPr="004D0D5C" w:rsidTr="00A11ABA">
        <w:tc>
          <w:tcPr>
            <w:tcW w:w="2336" w:type="dxa"/>
            <w:vMerge/>
          </w:tcPr>
          <w:p w:rsidR="00AB4872" w:rsidRPr="004D0D5C" w:rsidRDefault="00AB4872" w:rsidP="00A11A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3" w:type="dxa"/>
          </w:tcPr>
          <w:p w:rsidR="00AB4872" w:rsidRPr="004D0D5C" w:rsidRDefault="00AB4872" w:rsidP="00A11A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0D5C">
              <w:rPr>
                <w:rFonts w:ascii="Times New Roman" w:hAnsi="Times New Roman" w:cs="Times New Roman"/>
                <w:sz w:val="26"/>
                <w:szCs w:val="26"/>
              </w:rPr>
              <w:t>Федорова Анжелика Ивановна</w:t>
            </w:r>
          </w:p>
        </w:tc>
        <w:tc>
          <w:tcPr>
            <w:tcW w:w="2699" w:type="dxa"/>
          </w:tcPr>
          <w:p w:rsidR="00AB4872" w:rsidRPr="004D0D5C" w:rsidRDefault="00AB4872" w:rsidP="00A11A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0D5C">
              <w:rPr>
                <w:rFonts w:ascii="Times New Roman" w:hAnsi="Times New Roman" w:cs="Times New Roman"/>
                <w:sz w:val="26"/>
                <w:szCs w:val="26"/>
              </w:rPr>
              <w:t>Главный бухгалтер</w:t>
            </w:r>
          </w:p>
        </w:tc>
        <w:tc>
          <w:tcPr>
            <w:tcW w:w="2337" w:type="dxa"/>
          </w:tcPr>
          <w:p w:rsidR="00AB4872" w:rsidRDefault="00AB4872" w:rsidP="00A11A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69 277,74</w:t>
            </w:r>
          </w:p>
          <w:p w:rsidR="00AB4872" w:rsidRPr="004D0D5C" w:rsidRDefault="00AB4872" w:rsidP="00A11A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B4872" w:rsidRPr="004D0D5C" w:rsidTr="00A11ABA">
        <w:tc>
          <w:tcPr>
            <w:tcW w:w="2336" w:type="dxa"/>
            <w:vMerge/>
          </w:tcPr>
          <w:p w:rsidR="00AB4872" w:rsidRPr="004D0D5C" w:rsidRDefault="00AB4872" w:rsidP="00A11A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3" w:type="dxa"/>
          </w:tcPr>
          <w:p w:rsidR="00AB4872" w:rsidRPr="004D0D5C" w:rsidRDefault="00AB4872" w:rsidP="00A11A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0D5C">
              <w:rPr>
                <w:rFonts w:ascii="Times New Roman" w:hAnsi="Times New Roman" w:cs="Times New Roman"/>
                <w:sz w:val="26"/>
                <w:szCs w:val="26"/>
              </w:rPr>
              <w:t>Федорова Анжелика Ивановна</w:t>
            </w:r>
          </w:p>
        </w:tc>
        <w:tc>
          <w:tcPr>
            <w:tcW w:w="2699" w:type="dxa"/>
          </w:tcPr>
          <w:p w:rsidR="00AB4872" w:rsidRPr="004D0D5C" w:rsidRDefault="00AB4872" w:rsidP="00A11A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0D5C">
              <w:rPr>
                <w:rFonts w:ascii="Times New Roman" w:hAnsi="Times New Roman" w:cs="Times New Roman"/>
                <w:sz w:val="26"/>
                <w:szCs w:val="26"/>
              </w:rPr>
              <w:t>Исполнение обязанностей генерального директора</w:t>
            </w:r>
          </w:p>
          <w:p w:rsidR="00AB4872" w:rsidRPr="004D0D5C" w:rsidRDefault="00AB4872" w:rsidP="00A11A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0D5C">
              <w:rPr>
                <w:rFonts w:ascii="Times New Roman" w:hAnsi="Times New Roman" w:cs="Times New Roman"/>
                <w:sz w:val="26"/>
                <w:szCs w:val="26"/>
              </w:rPr>
              <w:t>ГАУК ПО «Театрально-концертная дирекция» на основании приказа комитета по культуре Псковской области от 19.04.2021 года № 3-ЛС</w:t>
            </w:r>
          </w:p>
          <w:p w:rsidR="00AB4872" w:rsidRPr="004D0D5C" w:rsidRDefault="00AB4872" w:rsidP="00A11A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37" w:type="dxa"/>
          </w:tcPr>
          <w:p w:rsidR="00AB4872" w:rsidRPr="004D0D5C" w:rsidRDefault="00AB4872" w:rsidP="00A11A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0D5C">
              <w:rPr>
                <w:rFonts w:ascii="Times New Roman" w:hAnsi="Times New Roman" w:cs="Times New Roman"/>
                <w:sz w:val="26"/>
                <w:szCs w:val="26"/>
              </w:rPr>
              <w:t>39 289,50</w:t>
            </w:r>
          </w:p>
        </w:tc>
      </w:tr>
    </w:tbl>
    <w:p w:rsidR="005E3444" w:rsidRDefault="005E3444">
      <w:bookmarkStart w:id="0" w:name="_GoBack"/>
      <w:bookmarkEnd w:id="0"/>
    </w:p>
    <w:sectPr w:rsidR="005E34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444"/>
    <w:rsid w:val="005E3444"/>
    <w:rsid w:val="00AB4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E947F6-D1D7-4142-BEAE-2489DC628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48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48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2023-03-14T14:33:00Z</dcterms:created>
  <dcterms:modified xsi:type="dcterms:W3CDTF">2023-03-14T14:33:00Z</dcterms:modified>
</cp:coreProperties>
</file>